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8" w:rsidRPr="00CD6FDE" w:rsidRDefault="00D93988" w:rsidP="00D93988">
      <w:pPr>
        <w:jc w:val="center"/>
        <w:rPr>
          <w:rFonts w:ascii="Constantia" w:hAnsi="Constantia"/>
          <w:b/>
          <w:sz w:val="28"/>
        </w:rPr>
      </w:pPr>
      <w:r w:rsidRPr="00CD6FDE">
        <w:rPr>
          <w:rFonts w:ascii="Constantia" w:hAnsi="Constantia"/>
          <w:b/>
          <w:sz w:val="28"/>
        </w:rPr>
        <w:t>SZAKDOLGOZATI KONZULTÁCIÓS LAP</w:t>
      </w:r>
    </w:p>
    <w:p w:rsidR="00D93988" w:rsidRPr="00CD6FDE" w:rsidRDefault="00D93988" w:rsidP="00D93988">
      <w:pPr>
        <w:jc w:val="center"/>
        <w:rPr>
          <w:rFonts w:ascii="Constantia" w:hAnsi="Constantia"/>
        </w:rPr>
      </w:pPr>
    </w:p>
    <w:p w:rsidR="00D93988" w:rsidRPr="00247DA5" w:rsidRDefault="00247DA5" w:rsidP="00247DA5">
      <w:pPr>
        <w:tabs>
          <w:tab w:val="right" w:leader="dot" w:pos="9072"/>
        </w:tabs>
        <w:spacing w:after="0" w:line="360" w:lineRule="auto"/>
        <w:jc w:val="center"/>
        <w:rPr>
          <w:rFonts w:ascii="Constantia" w:hAnsi="Constantia"/>
          <w:b/>
        </w:rPr>
      </w:pPr>
      <w:r w:rsidRPr="00247DA5">
        <w:rPr>
          <w:rFonts w:ascii="Constantia" w:hAnsi="Constantia"/>
          <w:b/>
        </w:rPr>
        <w:t>A szakdolgozati konzultáció mind</w:t>
      </w:r>
      <w:r>
        <w:rPr>
          <w:rFonts w:ascii="Constantia" w:hAnsi="Constantia"/>
          <w:b/>
        </w:rPr>
        <w:t>egyik</w:t>
      </w:r>
      <w:r w:rsidRPr="00247DA5">
        <w:rPr>
          <w:rFonts w:ascii="Constantia" w:hAnsi="Constantia"/>
          <w:b/>
        </w:rPr>
        <w:t xml:space="preserve"> félévében le kell adni!</w:t>
      </w:r>
    </w:p>
    <w:p w:rsidR="005A5E42" w:rsidRDefault="005A5E42" w:rsidP="00D93988">
      <w:pPr>
        <w:tabs>
          <w:tab w:val="right" w:leader="dot" w:pos="9072"/>
        </w:tabs>
        <w:spacing w:after="0" w:line="360" w:lineRule="auto"/>
        <w:rPr>
          <w:rFonts w:ascii="Constantia" w:hAnsi="Constantia"/>
        </w:rPr>
      </w:pPr>
      <w:r>
        <w:rPr>
          <w:rFonts w:ascii="Constantia" w:hAnsi="Constantia"/>
        </w:rPr>
        <w:t xml:space="preserve">Tantárgy: </w:t>
      </w:r>
    </w:p>
    <w:p w:rsidR="00D93988" w:rsidRPr="00CD6FDE" w:rsidRDefault="00D93988" w:rsidP="00D93988">
      <w:pPr>
        <w:tabs>
          <w:tab w:val="right" w:leader="dot" w:pos="9072"/>
        </w:tabs>
        <w:spacing w:after="0" w:line="360" w:lineRule="auto"/>
        <w:rPr>
          <w:rFonts w:ascii="Constantia" w:hAnsi="Constantia"/>
        </w:rPr>
      </w:pPr>
      <w:r>
        <w:rPr>
          <w:rFonts w:ascii="Constantia" w:hAnsi="Constantia"/>
        </w:rPr>
        <w:t>Hallgató neve:</w:t>
      </w:r>
    </w:p>
    <w:p w:rsidR="00D93988" w:rsidRPr="00CD6FDE" w:rsidRDefault="00D93988" w:rsidP="00D93988">
      <w:pPr>
        <w:tabs>
          <w:tab w:val="right" w:leader="dot" w:pos="9072"/>
        </w:tabs>
        <w:spacing w:after="0" w:line="360" w:lineRule="auto"/>
        <w:rPr>
          <w:rFonts w:ascii="Constantia" w:hAnsi="Constantia"/>
        </w:rPr>
      </w:pPr>
      <w:r w:rsidRPr="00CD6FDE">
        <w:rPr>
          <w:rFonts w:ascii="Constantia" w:hAnsi="Constantia"/>
        </w:rPr>
        <w:t xml:space="preserve">FIR hallgatói azonosító </w:t>
      </w:r>
      <w:r w:rsidRPr="00AE15A0">
        <w:rPr>
          <w:rFonts w:ascii="Constantia" w:hAnsi="Constantia"/>
          <w:sz w:val="18"/>
          <w:szCs w:val="18"/>
        </w:rPr>
        <w:t>(lásd: ETN Saját adatlap)</w:t>
      </w:r>
      <w:r>
        <w:rPr>
          <w:rFonts w:ascii="Constantia" w:hAnsi="Constantia"/>
        </w:rPr>
        <w:t>:</w:t>
      </w:r>
    </w:p>
    <w:p w:rsidR="00D93988" w:rsidRPr="00CD6FDE" w:rsidRDefault="00D93988" w:rsidP="00D93988">
      <w:pPr>
        <w:spacing w:after="0" w:line="360" w:lineRule="auto"/>
        <w:rPr>
          <w:rFonts w:ascii="Constantia" w:hAnsi="Constantia"/>
        </w:rPr>
      </w:pPr>
      <w:r w:rsidRPr="00CD6FDE">
        <w:rPr>
          <w:rFonts w:ascii="Constantia" w:hAnsi="Constantia"/>
        </w:rPr>
        <w:t>Szak: Teológia</w:t>
      </w:r>
      <w:r w:rsidRPr="00CD6FDE">
        <w:rPr>
          <w:rFonts w:ascii="Constantia" w:hAnsi="Constantia"/>
        </w:rPr>
        <w:tab/>
      </w:r>
      <w:r w:rsidRPr="00CD6FDE">
        <w:rPr>
          <w:rFonts w:ascii="Constantia" w:hAnsi="Constantia"/>
        </w:rPr>
        <w:tab/>
        <w:t xml:space="preserve">Munkarend: nappali </w:t>
      </w:r>
      <w:r w:rsidRPr="00CD6FDE">
        <w:rPr>
          <w:rFonts w:ascii="Constantia" w:hAnsi="Constantia"/>
        </w:rPr>
        <w:tab/>
      </w:r>
      <w:proofErr w:type="gramStart"/>
      <w:r w:rsidRPr="00CD6FDE">
        <w:rPr>
          <w:rFonts w:ascii="Constantia" w:hAnsi="Constantia"/>
        </w:rPr>
        <w:t xml:space="preserve">levelező  </w:t>
      </w:r>
      <w:r w:rsidRPr="00CD6FDE">
        <w:rPr>
          <w:rFonts w:ascii="Constantia" w:hAnsi="Constantia"/>
          <w:sz w:val="18"/>
          <w:szCs w:val="18"/>
        </w:rPr>
        <w:t>(</w:t>
      </w:r>
      <w:proofErr w:type="gramEnd"/>
      <w:r w:rsidRPr="00CD6FDE">
        <w:rPr>
          <w:rFonts w:ascii="Constantia" w:hAnsi="Constantia"/>
          <w:sz w:val="18"/>
          <w:szCs w:val="18"/>
        </w:rPr>
        <w:t>aláhúzandó)</w:t>
      </w:r>
    </w:p>
    <w:p w:rsidR="00D93988" w:rsidRPr="00CD6FDE" w:rsidRDefault="00D93988" w:rsidP="00D93988">
      <w:pPr>
        <w:tabs>
          <w:tab w:val="right" w:leader="dot" w:pos="9072"/>
        </w:tabs>
        <w:spacing w:after="0" w:line="360" w:lineRule="auto"/>
        <w:rPr>
          <w:rFonts w:ascii="Constantia" w:hAnsi="Constantia"/>
        </w:rPr>
      </w:pPr>
      <w:r w:rsidRPr="00CD6FDE">
        <w:rPr>
          <w:rFonts w:ascii="Constantia" w:hAnsi="Constantia"/>
        </w:rPr>
        <w:t xml:space="preserve">A szakdolgozat címe: </w:t>
      </w:r>
    </w:p>
    <w:p w:rsidR="00D93988" w:rsidRPr="00CD6FDE" w:rsidRDefault="00D93988" w:rsidP="00D93988">
      <w:pPr>
        <w:tabs>
          <w:tab w:val="right" w:leader="dot" w:pos="9072"/>
        </w:tabs>
        <w:spacing w:after="0" w:line="360" w:lineRule="auto"/>
        <w:rPr>
          <w:rFonts w:ascii="Constantia" w:hAnsi="Constantia"/>
        </w:rPr>
      </w:pPr>
      <w:proofErr w:type="gramStart"/>
      <w:r w:rsidRPr="00CD6FDE">
        <w:rPr>
          <w:rFonts w:ascii="Constantia" w:hAnsi="Constantia"/>
        </w:rPr>
        <w:t>Konzulens</w:t>
      </w:r>
      <w:proofErr w:type="gramEnd"/>
      <w:r w:rsidRPr="00CD6FDE">
        <w:rPr>
          <w:rFonts w:ascii="Constantia" w:hAnsi="Constantia"/>
        </w:rPr>
        <w:t xml:space="preserve"> neve: </w:t>
      </w:r>
    </w:p>
    <w:p w:rsidR="00D93988" w:rsidRPr="00AD1592" w:rsidRDefault="00D93988" w:rsidP="00D93988">
      <w:pPr>
        <w:tabs>
          <w:tab w:val="right" w:leader="dot" w:pos="9072"/>
        </w:tabs>
        <w:rPr>
          <w:rFonts w:ascii="Constantia" w:hAnsi="Constantia"/>
        </w:rPr>
      </w:pPr>
      <w:r>
        <w:rPr>
          <w:rFonts w:ascii="Constantia" w:hAnsi="Constantia"/>
        </w:rPr>
        <w:t xml:space="preserve">Általános követelmény </w:t>
      </w:r>
      <w:r w:rsidRPr="00AD1592">
        <w:rPr>
          <w:rFonts w:ascii="Constantia" w:hAnsi="Constantia"/>
        </w:rPr>
        <w:t xml:space="preserve">a témavezetővel való </w:t>
      </w:r>
      <w:proofErr w:type="gramStart"/>
      <w:r w:rsidRPr="00AD1592">
        <w:rPr>
          <w:rFonts w:ascii="Constantia" w:hAnsi="Constantia"/>
        </w:rPr>
        <w:t>konzultáció</w:t>
      </w:r>
      <w:proofErr w:type="gramEnd"/>
      <w:r w:rsidRPr="00AD1592">
        <w:rPr>
          <w:rFonts w:ascii="Constantia" w:hAnsi="Constantia"/>
        </w:rPr>
        <w:t xml:space="preserve"> dokumentálása</w:t>
      </w:r>
      <w:r>
        <w:rPr>
          <w:rFonts w:ascii="Constantia" w:hAnsi="Constantia"/>
        </w:rPr>
        <w:t xml:space="preserve"> három alkalommal</w:t>
      </w:r>
      <w:r w:rsidRPr="00AD1592">
        <w:rPr>
          <w:rFonts w:ascii="Constantia" w:hAnsi="Constantia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5017"/>
        <w:gridCol w:w="2472"/>
      </w:tblGrid>
      <w:tr w:rsidR="00D93988" w:rsidRPr="00CD6FDE" w:rsidTr="00FB340D">
        <w:trPr>
          <w:trHeight w:val="179"/>
        </w:trPr>
        <w:tc>
          <w:tcPr>
            <w:tcW w:w="2145" w:type="dxa"/>
          </w:tcPr>
          <w:p w:rsidR="00D93988" w:rsidRPr="00CD6FDE" w:rsidRDefault="00D93988" w:rsidP="00FB340D">
            <w:pPr>
              <w:pStyle w:val="Default"/>
              <w:jc w:val="center"/>
              <w:rPr>
                <w:rFonts w:ascii="Constantia" w:hAnsi="Constantia"/>
              </w:rPr>
            </w:pPr>
            <w:r w:rsidRPr="00CD6FDE">
              <w:rPr>
                <w:rFonts w:ascii="Constantia" w:hAnsi="Constantia"/>
              </w:rPr>
              <w:t xml:space="preserve">A </w:t>
            </w:r>
            <w:proofErr w:type="gramStart"/>
            <w:r w:rsidRPr="00CD6FDE">
              <w:rPr>
                <w:rFonts w:ascii="Constantia" w:hAnsi="Constantia"/>
              </w:rPr>
              <w:t>konzultáció</w:t>
            </w:r>
            <w:proofErr w:type="gramEnd"/>
            <w:r w:rsidRPr="00CD6FDE">
              <w:rPr>
                <w:rFonts w:ascii="Constantia" w:hAnsi="Constantia"/>
              </w:rPr>
              <w:t xml:space="preserve"> ideje</w:t>
            </w:r>
          </w:p>
        </w:tc>
        <w:tc>
          <w:tcPr>
            <w:tcW w:w="5017" w:type="dxa"/>
          </w:tcPr>
          <w:p w:rsidR="00D93988" w:rsidRPr="00CD6FDE" w:rsidRDefault="00D93988" w:rsidP="00FB340D">
            <w:pPr>
              <w:pStyle w:val="Default"/>
              <w:jc w:val="center"/>
              <w:rPr>
                <w:rFonts w:ascii="Constantia" w:hAnsi="Constantia"/>
              </w:rPr>
            </w:pPr>
            <w:r w:rsidRPr="00CD6FDE">
              <w:rPr>
                <w:rFonts w:ascii="Constantia" w:hAnsi="Constantia"/>
              </w:rPr>
              <w:t xml:space="preserve">A </w:t>
            </w:r>
            <w:proofErr w:type="gramStart"/>
            <w:r w:rsidRPr="00CD6FDE">
              <w:rPr>
                <w:rFonts w:ascii="Constantia" w:hAnsi="Constantia"/>
              </w:rPr>
              <w:t>konzultáció</w:t>
            </w:r>
            <w:proofErr w:type="gramEnd"/>
            <w:r w:rsidRPr="00CD6FDE">
              <w:rPr>
                <w:rFonts w:ascii="Constantia" w:hAnsi="Constantia"/>
              </w:rPr>
              <w:t xml:space="preserve"> témája</w:t>
            </w:r>
          </w:p>
        </w:tc>
        <w:tc>
          <w:tcPr>
            <w:tcW w:w="2472" w:type="dxa"/>
          </w:tcPr>
          <w:p w:rsidR="00D93988" w:rsidRPr="00CD6FDE" w:rsidRDefault="00D93988" w:rsidP="00FB340D">
            <w:pPr>
              <w:pStyle w:val="Default"/>
              <w:jc w:val="center"/>
              <w:rPr>
                <w:rFonts w:ascii="Constantia" w:hAnsi="Constantia"/>
              </w:rPr>
            </w:pPr>
            <w:proofErr w:type="gramStart"/>
            <w:r w:rsidRPr="00CD6FDE">
              <w:rPr>
                <w:rFonts w:ascii="Constantia" w:hAnsi="Constantia"/>
              </w:rPr>
              <w:t>Konzulens</w:t>
            </w:r>
            <w:proofErr w:type="gramEnd"/>
            <w:r w:rsidRPr="00CD6FDE">
              <w:rPr>
                <w:rFonts w:ascii="Constantia" w:hAnsi="Constantia"/>
              </w:rPr>
              <w:t xml:space="preserve"> aláírása</w:t>
            </w:r>
          </w:p>
        </w:tc>
      </w:tr>
      <w:tr w:rsidR="00D93988" w:rsidRPr="00CD6FDE" w:rsidTr="00FB340D">
        <w:trPr>
          <w:trHeight w:val="179"/>
        </w:trPr>
        <w:tc>
          <w:tcPr>
            <w:tcW w:w="2145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017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2472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D93988" w:rsidRPr="00CD6FDE" w:rsidTr="00FB340D">
        <w:trPr>
          <w:trHeight w:val="941"/>
        </w:trPr>
        <w:tc>
          <w:tcPr>
            <w:tcW w:w="2145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017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2472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</w:tr>
      <w:tr w:rsidR="00D93988" w:rsidRPr="00CD6FDE" w:rsidTr="00FB340D">
        <w:trPr>
          <w:trHeight w:val="862"/>
        </w:trPr>
        <w:tc>
          <w:tcPr>
            <w:tcW w:w="2145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5017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  <w:tc>
          <w:tcPr>
            <w:tcW w:w="2472" w:type="dxa"/>
          </w:tcPr>
          <w:p w:rsidR="00D93988" w:rsidRPr="00CD6FDE" w:rsidRDefault="00D93988" w:rsidP="00FB340D">
            <w:pPr>
              <w:pStyle w:val="Default"/>
              <w:rPr>
                <w:rFonts w:ascii="Constantia" w:hAnsi="Constantia"/>
                <w:sz w:val="23"/>
                <w:szCs w:val="23"/>
              </w:rPr>
            </w:pPr>
          </w:p>
        </w:tc>
      </w:tr>
    </w:tbl>
    <w:p w:rsidR="00D93988" w:rsidRPr="00CD6FDE" w:rsidRDefault="00D93988" w:rsidP="00D93988">
      <w:pPr>
        <w:rPr>
          <w:rFonts w:ascii="Constantia" w:hAnsi="Constantia"/>
          <w:sz w:val="23"/>
          <w:szCs w:val="23"/>
        </w:rPr>
      </w:pPr>
      <w:r>
        <w:rPr>
          <w:rFonts w:ascii="Constantia" w:hAnsi="Constantia"/>
          <w:sz w:val="23"/>
          <w:szCs w:val="23"/>
        </w:rPr>
        <w:t>Igazolom, hogy</w:t>
      </w:r>
      <w:r w:rsidRPr="00CD6FDE">
        <w:rPr>
          <w:rFonts w:ascii="Constantia" w:hAnsi="Constantia"/>
          <w:sz w:val="23"/>
          <w:szCs w:val="23"/>
        </w:rPr>
        <w:t xml:space="preserve"> fent nevezett hallgató szakdolgozati </w:t>
      </w:r>
      <w:proofErr w:type="gramStart"/>
      <w:r w:rsidRPr="00CD6FDE">
        <w:rPr>
          <w:rFonts w:ascii="Constantia" w:hAnsi="Constantia"/>
          <w:sz w:val="23"/>
          <w:szCs w:val="23"/>
        </w:rPr>
        <w:t>konzultáción</w:t>
      </w:r>
      <w:proofErr w:type="gramEnd"/>
      <w:r w:rsidRPr="00CD6FDE">
        <w:rPr>
          <w:rFonts w:ascii="Constantia" w:hAnsi="Constantia"/>
          <w:sz w:val="23"/>
          <w:szCs w:val="23"/>
        </w:rPr>
        <w:t xml:space="preserve"> rendszeresen részt </w:t>
      </w:r>
      <w:r>
        <w:rPr>
          <w:rFonts w:ascii="Constantia" w:hAnsi="Constantia"/>
          <w:sz w:val="23"/>
          <w:szCs w:val="23"/>
        </w:rPr>
        <w:t>v</w:t>
      </w:r>
      <w:r w:rsidRPr="00CD6FDE">
        <w:rPr>
          <w:rFonts w:ascii="Constantia" w:hAnsi="Constantia"/>
          <w:sz w:val="23"/>
          <w:szCs w:val="23"/>
        </w:rPr>
        <w:t>ett.</w:t>
      </w:r>
    </w:p>
    <w:p w:rsidR="00D93988" w:rsidRDefault="00D93988" w:rsidP="00D93988">
      <w:pPr>
        <w:rPr>
          <w:rFonts w:ascii="Constantia" w:hAnsi="Constantia"/>
          <w:sz w:val="23"/>
          <w:szCs w:val="23"/>
        </w:rPr>
      </w:pPr>
      <w:r w:rsidRPr="00CD6FDE">
        <w:rPr>
          <w:rFonts w:ascii="Constantia" w:hAnsi="Constantia"/>
          <w:sz w:val="23"/>
          <w:szCs w:val="23"/>
        </w:rPr>
        <w:t>Érdemjegy:</w:t>
      </w:r>
    </w:p>
    <w:p w:rsidR="00D93988" w:rsidRPr="00CD6FDE" w:rsidRDefault="00D93988" w:rsidP="00D93988">
      <w:pPr>
        <w:rPr>
          <w:rFonts w:ascii="Constantia" w:hAnsi="Constantia"/>
          <w:sz w:val="23"/>
          <w:szCs w:val="23"/>
        </w:rPr>
      </w:pPr>
    </w:p>
    <w:p w:rsidR="00D93988" w:rsidRPr="00CD6FDE" w:rsidRDefault="00D93988" w:rsidP="00D93988">
      <w:pPr>
        <w:rPr>
          <w:rFonts w:ascii="Constantia" w:hAnsi="Constantia"/>
          <w:sz w:val="23"/>
          <w:szCs w:val="23"/>
        </w:rPr>
      </w:pPr>
      <w:proofErr w:type="gramStart"/>
      <w:r>
        <w:rPr>
          <w:rFonts w:ascii="Constantia" w:hAnsi="Constantia"/>
          <w:sz w:val="23"/>
          <w:szCs w:val="23"/>
        </w:rPr>
        <w:t>Dátum</w:t>
      </w:r>
      <w:proofErr w:type="gramEnd"/>
      <w:r>
        <w:rPr>
          <w:rFonts w:ascii="Constantia" w:hAnsi="Constantia"/>
          <w:sz w:val="23"/>
          <w:szCs w:val="23"/>
        </w:rPr>
        <w:t xml:space="preserve">: </w:t>
      </w:r>
    </w:p>
    <w:p w:rsidR="005A5E42" w:rsidRDefault="005A5E42" w:rsidP="00D93988">
      <w:pPr>
        <w:spacing w:line="240" w:lineRule="auto"/>
        <w:ind w:left="5674" w:firstLine="698"/>
        <w:rPr>
          <w:rFonts w:ascii="Constantia" w:hAnsi="Constantia"/>
          <w:sz w:val="23"/>
          <w:szCs w:val="23"/>
        </w:rPr>
      </w:pPr>
    </w:p>
    <w:p w:rsidR="00D93988" w:rsidRDefault="00D93988" w:rsidP="00D93988">
      <w:pPr>
        <w:spacing w:line="240" w:lineRule="auto"/>
        <w:ind w:left="5674" w:firstLine="698"/>
        <w:rPr>
          <w:rFonts w:ascii="Constantia" w:hAnsi="Constantia"/>
          <w:sz w:val="23"/>
          <w:szCs w:val="23"/>
        </w:rPr>
      </w:pPr>
      <w:bookmarkStart w:id="0" w:name="_GoBack"/>
      <w:bookmarkEnd w:id="0"/>
      <w:r w:rsidRPr="00CD6FDE">
        <w:rPr>
          <w:rFonts w:ascii="Constantia" w:hAnsi="Constantia"/>
          <w:sz w:val="23"/>
          <w:szCs w:val="23"/>
        </w:rPr>
        <w:t>…………………………………..</w:t>
      </w:r>
    </w:p>
    <w:p w:rsidR="00D93988" w:rsidRDefault="00D93988" w:rsidP="00D93988">
      <w:pPr>
        <w:spacing w:line="240" w:lineRule="auto"/>
        <w:ind w:left="4966" w:firstLine="698"/>
        <w:rPr>
          <w:rFonts w:ascii="Constantia" w:hAnsi="Constantia"/>
          <w:sz w:val="23"/>
          <w:szCs w:val="23"/>
          <w:u w:val="single"/>
        </w:rPr>
      </w:pPr>
      <w:r w:rsidRPr="00CD6FDE">
        <w:rPr>
          <w:rFonts w:ascii="Constantia" w:hAnsi="Constantia"/>
          <w:sz w:val="23"/>
          <w:szCs w:val="23"/>
        </w:rPr>
        <w:t xml:space="preserve">   </w:t>
      </w:r>
      <w:r>
        <w:rPr>
          <w:rFonts w:ascii="Constantia" w:hAnsi="Constantia"/>
          <w:sz w:val="23"/>
          <w:szCs w:val="23"/>
        </w:rPr>
        <w:tab/>
        <w:t xml:space="preserve">    </w:t>
      </w:r>
      <w:r w:rsidRPr="00CD6FDE">
        <w:rPr>
          <w:rFonts w:ascii="Constantia" w:hAnsi="Constantia"/>
          <w:sz w:val="23"/>
          <w:szCs w:val="23"/>
        </w:rPr>
        <w:t xml:space="preserve"> </w:t>
      </w:r>
      <w:proofErr w:type="gramStart"/>
      <w:r w:rsidRPr="00CD6FDE">
        <w:rPr>
          <w:rFonts w:ascii="Constantia" w:hAnsi="Constantia"/>
          <w:sz w:val="23"/>
          <w:szCs w:val="23"/>
        </w:rPr>
        <w:t>konzulens</w:t>
      </w:r>
      <w:proofErr w:type="gramEnd"/>
      <w:r w:rsidRPr="00CD6FDE">
        <w:rPr>
          <w:rFonts w:ascii="Constantia" w:hAnsi="Constantia"/>
          <w:sz w:val="23"/>
          <w:szCs w:val="23"/>
        </w:rPr>
        <w:t xml:space="preserve"> aláírása</w:t>
      </w:r>
    </w:p>
    <w:p w:rsidR="00D93988" w:rsidRDefault="00D93988" w:rsidP="00D93988">
      <w:pPr>
        <w:spacing w:line="240" w:lineRule="auto"/>
        <w:rPr>
          <w:rFonts w:ascii="Constantia" w:hAnsi="Constantia"/>
          <w:sz w:val="23"/>
          <w:szCs w:val="23"/>
          <w:u w:val="single"/>
        </w:rPr>
      </w:pPr>
    </w:p>
    <w:p w:rsidR="00D93988" w:rsidRPr="00247DA5" w:rsidRDefault="00D93988" w:rsidP="00D93988">
      <w:pPr>
        <w:spacing w:line="240" w:lineRule="auto"/>
        <w:rPr>
          <w:rFonts w:ascii="Constantia" w:hAnsi="Constantia"/>
          <w:b/>
          <w:sz w:val="23"/>
          <w:szCs w:val="23"/>
        </w:rPr>
      </w:pPr>
      <w:r w:rsidRPr="00247DA5">
        <w:rPr>
          <w:rFonts w:ascii="Constantia" w:hAnsi="Constantia"/>
          <w:b/>
          <w:sz w:val="23"/>
          <w:szCs w:val="23"/>
          <w:u w:val="single"/>
        </w:rPr>
        <w:t>Leadási határidő:</w:t>
      </w:r>
      <w:r w:rsidRPr="00247DA5">
        <w:rPr>
          <w:rFonts w:ascii="Constantia" w:hAnsi="Constantia"/>
          <w:b/>
          <w:sz w:val="23"/>
          <w:szCs w:val="23"/>
        </w:rPr>
        <w:t xml:space="preserve"> a vizsgaidőszak vége</w:t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  <w:r w:rsidRPr="00247DA5">
        <w:rPr>
          <w:rFonts w:ascii="Constantia" w:hAnsi="Constantia"/>
          <w:b/>
          <w:sz w:val="23"/>
          <w:szCs w:val="23"/>
        </w:rPr>
        <w:tab/>
      </w:r>
    </w:p>
    <w:p w:rsidR="00D93988" w:rsidRPr="00CD6FDE" w:rsidRDefault="00D93988" w:rsidP="00D93988">
      <w:pPr>
        <w:rPr>
          <w:rFonts w:ascii="Constantia" w:hAnsi="Constantia"/>
          <w:sz w:val="23"/>
          <w:szCs w:val="23"/>
        </w:rPr>
      </w:pPr>
      <w:r w:rsidRPr="00CD6FDE">
        <w:rPr>
          <w:rFonts w:ascii="Constantia" w:hAnsi="Constantia"/>
          <w:sz w:val="23"/>
          <w:szCs w:val="23"/>
        </w:rPr>
        <w:t>Tájékoztatás:</w:t>
      </w:r>
    </w:p>
    <w:p w:rsidR="00D93988" w:rsidRPr="00451185" w:rsidRDefault="00D93988" w:rsidP="00D93988">
      <w:pPr>
        <w:rPr>
          <w:rFonts w:ascii="Constantia" w:hAnsi="Constantia"/>
          <w:sz w:val="22"/>
        </w:rPr>
      </w:pPr>
      <w:r w:rsidRPr="00451185">
        <w:rPr>
          <w:rFonts w:ascii="Constantia" w:hAnsi="Constantia"/>
          <w:b/>
          <w:sz w:val="22"/>
        </w:rPr>
        <w:t xml:space="preserve">Szakdolgozati </w:t>
      </w:r>
      <w:proofErr w:type="gramStart"/>
      <w:r w:rsidRPr="00451185">
        <w:rPr>
          <w:rFonts w:ascii="Constantia" w:hAnsi="Constantia"/>
          <w:b/>
          <w:sz w:val="22"/>
        </w:rPr>
        <w:t>konzultáció</w:t>
      </w:r>
      <w:proofErr w:type="gramEnd"/>
      <w:r w:rsidRPr="00451185">
        <w:rPr>
          <w:rFonts w:ascii="Constantia" w:hAnsi="Constantia"/>
          <w:b/>
          <w:sz w:val="22"/>
        </w:rPr>
        <w:t xml:space="preserve"> 1. tantárgy követelménye:</w:t>
      </w:r>
      <w:r w:rsidRPr="00451185">
        <w:rPr>
          <w:rFonts w:ascii="Constantia" w:hAnsi="Constantia"/>
          <w:sz w:val="22"/>
        </w:rPr>
        <w:t xml:space="preserve"> a téma egyeztetése a konzulenssel, szakirodalom gyűjtése, a konzulens által javasolt szakirodalom elolvasása. </w:t>
      </w:r>
      <w:r w:rsidR="00F80F0D">
        <w:rPr>
          <w:rFonts w:ascii="Constantia" w:hAnsi="Constantia"/>
          <w:sz w:val="22"/>
        </w:rPr>
        <w:t>A szakdolgozati adatbejelentő lap leadása (őszi félévben november 1-ig, tavaszi félévben április 1-ig).</w:t>
      </w:r>
    </w:p>
    <w:p w:rsidR="00D93988" w:rsidRPr="00451185" w:rsidRDefault="00D93988" w:rsidP="00D93988">
      <w:pPr>
        <w:rPr>
          <w:rFonts w:ascii="Constantia" w:hAnsi="Constantia"/>
          <w:b/>
          <w:sz w:val="22"/>
        </w:rPr>
      </w:pPr>
      <w:r w:rsidRPr="00451185">
        <w:rPr>
          <w:rFonts w:ascii="Constantia" w:hAnsi="Constantia"/>
          <w:b/>
          <w:sz w:val="22"/>
        </w:rPr>
        <w:t xml:space="preserve">Szakdolgozati </w:t>
      </w:r>
      <w:proofErr w:type="gramStart"/>
      <w:r w:rsidRPr="00451185">
        <w:rPr>
          <w:rFonts w:ascii="Constantia" w:hAnsi="Constantia"/>
          <w:b/>
          <w:sz w:val="22"/>
        </w:rPr>
        <w:t>konzultáció</w:t>
      </w:r>
      <w:proofErr w:type="gramEnd"/>
      <w:r w:rsidRPr="00451185">
        <w:rPr>
          <w:rFonts w:ascii="Constantia" w:hAnsi="Constantia"/>
          <w:b/>
          <w:sz w:val="22"/>
        </w:rPr>
        <w:t xml:space="preserve"> 2. tantárgy követelménye:</w:t>
      </w:r>
      <w:r w:rsidRPr="00451185">
        <w:rPr>
          <w:rFonts w:ascii="Constantia" w:hAnsi="Constantia"/>
          <w:sz w:val="22"/>
        </w:rPr>
        <w:t xml:space="preserve"> a konzulens által ajánlott, vele egyeztett további szakirodalom elolvasása, kutatási terv (ütemterv) készítése 1-2 oldalban, a dolgozat tartalmi vázlatának egyeztetése a ko</w:t>
      </w:r>
      <w:r>
        <w:rPr>
          <w:rFonts w:ascii="Constantia" w:hAnsi="Constantia"/>
          <w:sz w:val="22"/>
        </w:rPr>
        <w:t>n</w:t>
      </w:r>
      <w:r w:rsidRPr="00451185">
        <w:rPr>
          <w:rFonts w:ascii="Constantia" w:hAnsi="Constantia"/>
          <w:sz w:val="22"/>
        </w:rPr>
        <w:t>zulenssel.</w:t>
      </w:r>
    </w:p>
    <w:p w:rsidR="00D93988" w:rsidRPr="00451185" w:rsidRDefault="00D93988" w:rsidP="00D93988">
      <w:pPr>
        <w:rPr>
          <w:rFonts w:ascii="Constantia" w:hAnsi="Constantia"/>
          <w:sz w:val="22"/>
        </w:rPr>
      </w:pPr>
      <w:r w:rsidRPr="00451185">
        <w:rPr>
          <w:rFonts w:ascii="Constantia" w:hAnsi="Constantia"/>
          <w:b/>
          <w:sz w:val="22"/>
        </w:rPr>
        <w:t xml:space="preserve">Szakdolgozati </w:t>
      </w:r>
      <w:proofErr w:type="gramStart"/>
      <w:r w:rsidRPr="00451185">
        <w:rPr>
          <w:rFonts w:ascii="Constantia" w:hAnsi="Constantia"/>
          <w:b/>
          <w:sz w:val="22"/>
        </w:rPr>
        <w:t>konzultáció</w:t>
      </w:r>
      <w:proofErr w:type="gramEnd"/>
      <w:r w:rsidRPr="00451185">
        <w:rPr>
          <w:rFonts w:ascii="Constantia" w:hAnsi="Constantia"/>
          <w:b/>
          <w:sz w:val="22"/>
        </w:rPr>
        <w:t xml:space="preserve"> 3. tantárgy követelménye: </w:t>
      </w:r>
      <w:r w:rsidRPr="00451185">
        <w:rPr>
          <w:rFonts w:ascii="Constantia" w:hAnsi="Constantia"/>
          <w:sz w:val="22"/>
        </w:rPr>
        <w:t>a dolgozatírásban való előrehaladás 15 - 20 oldal terjedelemben.</w:t>
      </w:r>
    </w:p>
    <w:p w:rsidR="00D93988" w:rsidRPr="001A550B" w:rsidRDefault="00D93988" w:rsidP="00D93988">
      <w:pPr>
        <w:rPr>
          <w:rFonts w:ascii="Constantia" w:hAnsi="Constantia"/>
          <w:sz w:val="22"/>
        </w:rPr>
      </w:pPr>
      <w:r w:rsidRPr="00451185">
        <w:rPr>
          <w:rFonts w:ascii="Constantia" w:hAnsi="Constantia"/>
          <w:b/>
          <w:sz w:val="22"/>
        </w:rPr>
        <w:t xml:space="preserve">Szakdolgozati </w:t>
      </w:r>
      <w:proofErr w:type="gramStart"/>
      <w:r w:rsidRPr="00451185">
        <w:rPr>
          <w:rFonts w:ascii="Constantia" w:hAnsi="Constantia"/>
          <w:b/>
          <w:sz w:val="22"/>
        </w:rPr>
        <w:t>konzultáció</w:t>
      </w:r>
      <w:proofErr w:type="gramEnd"/>
      <w:r w:rsidRPr="00451185">
        <w:rPr>
          <w:rFonts w:ascii="Constantia" w:hAnsi="Constantia"/>
          <w:b/>
          <w:sz w:val="22"/>
        </w:rPr>
        <w:t xml:space="preserve"> 4. tantárgy követelménye: </w:t>
      </w:r>
      <w:r w:rsidRPr="00451185">
        <w:rPr>
          <w:rFonts w:ascii="Constantia" w:hAnsi="Constantia"/>
          <w:sz w:val="22"/>
        </w:rPr>
        <w:t>a szakdolgozat 90%-</w:t>
      </w:r>
      <w:proofErr w:type="spellStart"/>
      <w:r w:rsidRPr="00451185">
        <w:rPr>
          <w:rFonts w:ascii="Constantia" w:hAnsi="Constantia"/>
          <w:sz w:val="22"/>
        </w:rPr>
        <w:t>os</w:t>
      </w:r>
      <w:proofErr w:type="spellEnd"/>
      <w:r w:rsidRPr="00451185">
        <w:rPr>
          <w:rFonts w:ascii="Constantia" w:hAnsi="Constantia"/>
          <w:sz w:val="22"/>
        </w:rPr>
        <w:t xml:space="preserve"> készültségi fokban való elkészítése.</w:t>
      </w:r>
    </w:p>
    <w:p w:rsidR="00002AA5" w:rsidRDefault="007A0214"/>
    <w:sectPr w:rsidR="00002AA5">
      <w:footerReference w:type="even" r:id="rId6"/>
      <w:footerReference w:type="default" r:id="rId7"/>
      <w:footerReference w:type="first" r:id="rId8"/>
      <w:pgSz w:w="11900" w:h="16840"/>
      <w:pgMar w:top="1175" w:right="1124" w:bottom="1086" w:left="1133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214" w:rsidRDefault="007A0214">
      <w:pPr>
        <w:spacing w:after="0" w:line="240" w:lineRule="auto"/>
      </w:pPr>
      <w:r>
        <w:separator/>
      </w:r>
    </w:p>
  </w:endnote>
  <w:endnote w:type="continuationSeparator" w:id="0">
    <w:p w:rsidR="007A0214" w:rsidRDefault="007A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8E" w:rsidRDefault="00D9398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8E" w:rsidRDefault="00D9398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5E42" w:rsidRPr="005A5E4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8E" w:rsidRDefault="00D93988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214" w:rsidRDefault="007A0214">
      <w:pPr>
        <w:spacing w:after="0" w:line="240" w:lineRule="auto"/>
      </w:pPr>
      <w:r>
        <w:separator/>
      </w:r>
    </w:p>
  </w:footnote>
  <w:footnote w:type="continuationSeparator" w:id="0">
    <w:p w:rsidR="007A0214" w:rsidRDefault="007A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88"/>
    <w:rsid w:val="00247DA5"/>
    <w:rsid w:val="003472B7"/>
    <w:rsid w:val="003D7721"/>
    <w:rsid w:val="005277AC"/>
    <w:rsid w:val="005A5E42"/>
    <w:rsid w:val="007A0214"/>
    <w:rsid w:val="007C1D37"/>
    <w:rsid w:val="00D63B11"/>
    <w:rsid w:val="00D93988"/>
    <w:rsid w:val="00F8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120"/>
  <w15:chartTrackingRefBased/>
  <w15:docId w15:val="{63E487F7-F5F3-49D4-B307-4E657BD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988"/>
    <w:pPr>
      <w:spacing w:after="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3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kiss</dc:creator>
  <cp:keywords/>
  <dc:description/>
  <cp:lastModifiedBy>andrea kiss</cp:lastModifiedBy>
  <cp:revision>4</cp:revision>
  <dcterms:created xsi:type="dcterms:W3CDTF">2020-10-13T13:18:00Z</dcterms:created>
  <dcterms:modified xsi:type="dcterms:W3CDTF">2021-02-16T12:08:00Z</dcterms:modified>
</cp:coreProperties>
</file>